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A81" w:rsidRPr="00827A81" w:rsidRDefault="00827A81" w:rsidP="00827A81">
      <w:pPr>
        <w:shd w:val="clear" w:color="auto" w:fill="FFFFFF"/>
        <w:spacing w:after="0" w:line="240" w:lineRule="atLeast"/>
        <w:textAlignment w:val="baseline"/>
        <w:outlineLvl w:val="2"/>
        <w:rPr>
          <w:rFonts w:ascii="Arial" w:eastAsia="Times New Roman" w:hAnsi="Arial" w:cs="Arial"/>
          <w:color w:val="333333"/>
          <w:sz w:val="33"/>
          <w:szCs w:val="33"/>
        </w:rPr>
      </w:pPr>
      <w:r w:rsidRPr="00827A81">
        <w:rPr>
          <w:rFonts w:ascii="Arial" w:eastAsia="Times New Roman" w:hAnsi="Arial" w:cs="Arial"/>
          <w:color w:val="333333"/>
          <w:sz w:val="33"/>
          <w:szCs w:val="33"/>
        </w:rPr>
        <w:t>Equal Opportunity Employment Information</w:t>
      </w:r>
    </w:p>
    <w:tbl>
      <w:tblPr>
        <w:tblW w:w="11925" w:type="dxa"/>
        <w:tblBorders>
          <w:top w:val="single" w:sz="6" w:space="0" w:color="EEEEEE"/>
          <w:left w:val="single" w:sz="6" w:space="0" w:color="EEEEEE"/>
          <w:bottom w:val="single" w:sz="6" w:space="0" w:color="EEEEEE"/>
          <w:right w:val="single" w:sz="6" w:space="0" w:color="EEEEEE"/>
        </w:tblBorders>
        <w:shd w:val="clear" w:color="auto" w:fill="FFFFFF"/>
        <w:tblCellMar>
          <w:top w:w="15" w:type="dxa"/>
          <w:left w:w="15" w:type="dxa"/>
          <w:bottom w:w="15" w:type="dxa"/>
          <w:right w:w="15" w:type="dxa"/>
        </w:tblCellMar>
        <w:tblLook w:val="04A0" w:firstRow="1" w:lastRow="0" w:firstColumn="1" w:lastColumn="0" w:noHBand="0" w:noVBand="1"/>
      </w:tblPr>
      <w:tblGrid>
        <w:gridCol w:w="4776"/>
        <w:gridCol w:w="7149"/>
      </w:tblGrid>
      <w:tr w:rsidR="00827A81" w:rsidRPr="00827A81" w:rsidTr="00827A81">
        <w:tc>
          <w:tcPr>
            <w:tcW w:w="11910" w:type="dxa"/>
            <w:gridSpan w:val="2"/>
            <w:tcBorders>
              <w:top w:val="single" w:sz="6" w:space="0" w:color="EEEEEE"/>
            </w:tcBorders>
            <w:shd w:val="clear" w:color="auto" w:fill="FFFFFF"/>
            <w:vAlign w:val="center"/>
            <w:hideMark/>
          </w:tcPr>
          <w:p w:rsidR="00827A81" w:rsidRPr="00827A81" w:rsidRDefault="00827A81" w:rsidP="00827A81">
            <w:pPr>
              <w:spacing w:after="0" w:line="240" w:lineRule="auto"/>
              <w:textAlignment w:val="baseline"/>
              <w:rPr>
                <w:rFonts w:ascii="Arial" w:eastAsia="Times New Roman" w:hAnsi="Arial" w:cs="Arial"/>
                <w:color w:val="666666"/>
                <w:sz w:val="21"/>
                <w:szCs w:val="21"/>
              </w:rPr>
            </w:pPr>
            <w:r w:rsidRPr="00827A81">
              <w:rPr>
                <w:rFonts w:ascii="Arial" w:eastAsia="Times New Roman" w:hAnsi="Arial" w:cs="Arial"/>
                <w:color w:val="666666"/>
                <w:sz w:val="21"/>
                <w:szCs w:val="21"/>
              </w:rPr>
              <w:t>It is this Company’s policy to provide equal employment opportunities to all employees in accordance with all applicable laws, directives and regulations of federal, state and local governing bodies. It is our policy to recruit, hire, train and promote individuals in all employment positions without regard to race, color, religion, sex, national origin, age, veteran status or disability.</w:t>
            </w:r>
          </w:p>
          <w:p w:rsidR="00827A81" w:rsidRPr="00827A81" w:rsidRDefault="00827A81" w:rsidP="00827A81">
            <w:pPr>
              <w:spacing w:after="0" w:line="240" w:lineRule="auto"/>
              <w:textAlignment w:val="baseline"/>
              <w:rPr>
                <w:rFonts w:ascii="Arial" w:eastAsia="Times New Roman" w:hAnsi="Arial" w:cs="Arial"/>
                <w:color w:val="666666"/>
                <w:sz w:val="21"/>
                <w:szCs w:val="21"/>
              </w:rPr>
            </w:pPr>
            <w:r w:rsidRPr="00827A81">
              <w:rPr>
                <w:rFonts w:ascii="Arial" w:eastAsia="Times New Roman" w:hAnsi="Arial" w:cs="Arial"/>
                <w:color w:val="666666"/>
                <w:sz w:val="21"/>
                <w:szCs w:val="21"/>
              </w:rPr>
              <w:t>The following information is being requested so that we may comply with the law and our Equal Employment Opportunity Policy.</w:t>
            </w:r>
          </w:p>
          <w:p w:rsidR="00827A81" w:rsidRPr="00827A81" w:rsidRDefault="00827A81" w:rsidP="00827A81">
            <w:pPr>
              <w:spacing w:after="0" w:line="240" w:lineRule="auto"/>
              <w:textAlignment w:val="baseline"/>
              <w:rPr>
                <w:rFonts w:ascii="Arial" w:eastAsia="Times New Roman" w:hAnsi="Arial" w:cs="Arial"/>
                <w:color w:val="666666"/>
                <w:sz w:val="21"/>
                <w:szCs w:val="21"/>
              </w:rPr>
            </w:pPr>
            <w:r w:rsidRPr="00827A81">
              <w:rPr>
                <w:rFonts w:ascii="Arial" w:eastAsia="Times New Roman" w:hAnsi="Arial" w:cs="Arial"/>
                <w:b/>
                <w:bCs/>
                <w:color w:val="666666"/>
                <w:sz w:val="21"/>
                <w:szCs w:val="21"/>
                <w:bdr w:val="none" w:sz="0" w:space="0" w:color="auto" w:frame="1"/>
              </w:rPr>
              <w:t>COMPLETION OF THESE QUESTIONS IS VOLUNTARY</w:t>
            </w:r>
            <w:r w:rsidRPr="00827A81">
              <w:rPr>
                <w:rFonts w:ascii="Arial" w:eastAsia="Times New Roman" w:hAnsi="Arial" w:cs="Arial"/>
                <w:color w:val="666666"/>
                <w:sz w:val="21"/>
                <w:szCs w:val="21"/>
              </w:rPr>
              <w:t>. No adverse treatment will result from your refusal to provide this information. This information will only be used for statistical analyses and compliance reporting. It will not be placed in your personnel file.</w:t>
            </w:r>
          </w:p>
        </w:tc>
      </w:tr>
      <w:tr w:rsidR="00827A81" w:rsidRPr="00827A81" w:rsidTr="00827A81">
        <w:tc>
          <w:tcPr>
            <w:tcW w:w="4770" w:type="dxa"/>
            <w:shd w:val="clear" w:color="auto" w:fill="FFFFFF"/>
            <w:vAlign w:val="center"/>
            <w:hideMark/>
          </w:tcPr>
          <w:p w:rsidR="00827A81" w:rsidRPr="00827A81" w:rsidRDefault="00827A81" w:rsidP="00827A81">
            <w:pPr>
              <w:spacing w:after="0" w:line="240" w:lineRule="auto"/>
              <w:jc w:val="center"/>
              <w:rPr>
                <w:rFonts w:ascii="Arial" w:eastAsia="Times New Roman" w:hAnsi="Arial" w:cs="Arial"/>
                <w:b/>
                <w:bCs/>
                <w:color w:val="555555"/>
                <w:sz w:val="21"/>
                <w:szCs w:val="21"/>
              </w:rPr>
            </w:pPr>
            <w:r w:rsidRPr="00827A81">
              <w:rPr>
                <w:rFonts w:ascii="Arial" w:eastAsia="Times New Roman" w:hAnsi="Arial" w:cs="Arial"/>
                <w:b/>
                <w:bCs/>
                <w:color w:val="555555"/>
                <w:sz w:val="21"/>
                <w:szCs w:val="21"/>
              </w:rPr>
              <w:t>Sex:</w:t>
            </w:r>
          </w:p>
        </w:tc>
        <w:tc>
          <w:tcPr>
            <w:tcW w:w="7140" w:type="dxa"/>
            <w:tcBorders>
              <w:top w:val="single" w:sz="6" w:space="0" w:color="EEEEEE"/>
            </w:tcBorders>
            <w:shd w:val="clear" w:color="auto" w:fill="FFFFFF"/>
            <w:vAlign w:val="center"/>
            <w:hideMark/>
          </w:tcPr>
          <w:p w:rsidR="00827A81" w:rsidRPr="00827A81" w:rsidRDefault="00827A81" w:rsidP="00827A81">
            <w:pPr>
              <w:spacing w:after="0" w:line="240" w:lineRule="auto"/>
              <w:rPr>
                <w:rFonts w:ascii="Arial" w:eastAsia="Times New Roman" w:hAnsi="Arial" w:cs="Arial"/>
                <w:color w:val="666666"/>
                <w:sz w:val="21"/>
                <w:szCs w:val="21"/>
              </w:rPr>
            </w:pPr>
            <w:r w:rsidRPr="00827A81">
              <w:rPr>
                <w:rFonts w:ascii="Arial" w:eastAsia="Times New Roman" w:hAnsi="Arial" w:cs="Arial"/>
                <w:color w:val="666666"/>
                <w:sz w:val="21"/>
                <w:szCs w:val="2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20.25pt;height:18pt" o:ole="">
                  <v:imagedata r:id="rId5" o:title=""/>
                </v:shape>
                <w:control r:id="rId6" w:name="DefaultOcxName" w:shapeid="_x0000_i1069"/>
              </w:object>
            </w:r>
            <w:r w:rsidRPr="00827A81">
              <w:rPr>
                <w:rFonts w:ascii="Arial" w:eastAsia="Times New Roman" w:hAnsi="Arial" w:cs="Arial"/>
                <w:color w:val="666666"/>
                <w:sz w:val="21"/>
                <w:szCs w:val="21"/>
              </w:rPr>
              <w:t> Male </w:t>
            </w:r>
            <w:r w:rsidRPr="00827A81">
              <w:rPr>
                <w:rFonts w:ascii="Arial" w:eastAsia="Times New Roman" w:hAnsi="Arial" w:cs="Arial"/>
                <w:color w:val="666666"/>
                <w:sz w:val="21"/>
                <w:szCs w:val="21"/>
              </w:rPr>
              <w:br/>
            </w:r>
            <w:r w:rsidRPr="00827A81">
              <w:rPr>
                <w:rFonts w:ascii="Arial" w:eastAsia="Times New Roman" w:hAnsi="Arial" w:cs="Arial"/>
                <w:color w:val="666666"/>
                <w:sz w:val="21"/>
                <w:szCs w:val="21"/>
              </w:rPr>
              <w:object w:dxaOrig="1440" w:dyaOrig="1440">
                <v:shape id="_x0000_i1068" type="#_x0000_t75" style="width:20.25pt;height:18pt" o:ole="">
                  <v:imagedata r:id="rId5" o:title=""/>
                </v:shape>
                <w:control r:id="rId7" w:name="DefaultOcxName1" w:shapeid="_x0000_i1068"/>
              </w:object>
            </w:r>
            <w:r w:rsidRPr="00827A81">
              <w:rPr>
                <w:rFonts w:ascii="Arial" w:eastAsia="Times New Roman" w:hAnsi="Arial" w:cs="Arial"/>
                <w:color w:val="666666"/>
                <w:sz w:val="21"/>
                <w:szCs w:val="21"/>
              </w:rPr>
              <w:t> Female</w:t>
            </w:r>
          </w:p>
        </w:tc>
      </w:tr>
      <w:tr w:rsidR="00827A81" w:rsidRPr="00827A81" w:rsidTr="00827A81">
        <w:tc>
          <w:tcPr>
            <w:tcW w:w="4770" w:type="dxa"/>
            <w:shd w:val="clear" w:color="auto" w:fill="FFFFFF"/>
            <w:vAlign w:val="center"/>
            <w:hideMark/>
          </w:tcPr>
          <w:p w:rsidR="00827A81" w:rsidRPr="00827A81" w:rsidRDefault="00827A81" w:rsidP="00827A81">
            <w:pPr>
              <w:spacing w:after="0" w:line="240" w:lineRule="auto"/>
              <w:jc w:val="center"/>
              <w:rPr>
                <w:rFonts w:ascii="Arial" w:eastAsia="Times New Roman" w:hAnsi="Arial" w:cs="Arial"/>
                <w:b/>
                <w:bCs/>
                <w:color w:val="555555"/>
                <w:sz w:val="21"/>
                <w:szCs w:val="21"/>
              </w:rPr>
            </w:pPr>
            <w:r w:rsidRPr="00827A81">
              <w:rPr>
                <w:rFonts w:ascii="Arial" w:eastAsia="Times New Roman" w:hAnsi="Arial" w:cs="Arial"/>
                <w:b/>
                <w:bCs/>
                <w:color w:val="555555"/>
                <w:sz w:val="21"/>
                <w:szCs w:val="21"/>
              </w:rPr>
              <w:t>Are you of Hispanic or Latino origin? (All individuals of Cuban, Mexican, Puerto Rican, South or Central American, or other Spanish culture of origin regardless of race).</w:t>
            </w:r>
          </w:p>
        </w:tc>
        <w:tc>
          <w:tcPr>
            <w:tcW w:w="7140" w:type="dxa"/>
            <w:tcBorders>
              <w:top w:val="single" w:sz="6" w:space="0" w:color="EEEEEE"/>
            </w:tcBorders>
            <w:shd w:val="clear" w:color="auto" w:fill="FFFFFF"/>
            <w:vAlign w:val="center"/>
            <w:hideMark/>
          </w:tcPr>
          <w:p w:rsidR="00827A81" w:rsidRPr="00827A81" w:rsidRDefault="00827A81" w:rsidP="00827A81">
            <w:pPr>
              <w:spacing w:after="0" w:line="240" w:lineRule="auto"/>
              <w:rPr>
                <w:rFonts w:ascii="Arial" w:eastAsia="Times New Roman" w:hAnsi="Arial" w:cs="Arial"/>
                <w:color w:val="666666"/>
                <w:sz w:val="21"/>
                <w:szCs w:val="21"/>
              </w:rPr>
            </w:pPr>
            <w:r w:rsidRPr="00827A81">
              <w:rPr>
                <w:rFonts w:ascii="Arial" w:eastAsia="Times New Roman" w:hAnsi="Arial" w:cs="Arial"/>
                <w:color w:val="666666"/>
                <w:sz w:val="21"/>
                <w:szCs w:val="21"/>
              </w:rPr>
              <w:object w:dxaOrig="1440" w:dyaOrig="1440">
                <v:shape id="_x0000_i1067" type="#_x0000_t75" style="width:20.25pt;height:18pt" o:ole="">
                  <v:imagedata r:id="rId5" o:title=""/>
                </v:shape>
                <w:control r:id="rId8" w:name="DefaultOcxName2" w:shapeid="_x0000_i1067"/>
              </w:object>
            </w:r>
            <w:r w:rsidRPr="00827A81">
              <w:rPr>
                <w:rFonts w:ascii="Arial" w:eastAsia="Times New Roman" w:hAnsi="Arial" w:cs="Arial"/>
                <w:color w:val="666666"/>
                <w:sz w:val="21"/>
                <w:szCs w:val="21"/>
              </w:rPr>
              <w:t> Yes </w:t>
            </w:r>
            <w:r w:rsidRPr="00827A81">
              <w:rPr>
                <w:rFonts w:ascii="Arial" w:eastAsia="Times New Roman" w:hAnsi="Arial" w:cs="Arial"/>
                <w:color w:val="666666"/>
                <w:sz w:val="21"/>
                <w:szCs w:val="21"/>
              </w:rPr>
              <w:br/>
            </w:r>
            <w:r w:rsidRPr="00827A81">
              <w:rPr>
                <w:rFonts w:ascii="Arial" w:eastAsia="Times New Roman" w:hAnsi="Arial" w:cs="Arial"/>
                <w:color w:val="666666"/>
                <w:sz w:val="21"/>
                <w:szCs w:val="21"/>
              </w:rPr>
              <w:object w:dxaOrig="1440" w:dyaOrig="1440">
                <v:shape id="_x0000_i1066" type="#_x0000_t75" style="width:20.25pt;height:18pt" o:ole="">
                  <v:imagedata r:id="rId5" o:title=""/>
                </v:shape>
                <w:control r:id="rId9" w:name="DefaultOcxName3" w:shapeid="_x0000_i1066"/>
              </w:object>
            </w:r>
            <w:r w:rsidRPr="00827A81">
              <w:rPr>
                <w:rFonts w:ascii="Arial" w:eastAsia="Times New Roman" w:hAnsi="Arial" w:cs="Arial"/>
                <w:color w:val="666666"/>
                <w:sz w:val="21"/>
                <w:szCs w:val="21"/>
              </w:rPr>
              <w:t> No</w:t>
            </w:r>
          </w:p>
        </w:tc>
      </w:tr>
      <w:tr w:rsidR="00827A81" w:rsidRPr="00827A81" w:rsidTr="00827A81">
        <w:tc>
          <w:tcPr>
            <w:tcW w:w="4770" w:type="dxa"/>
            <w:shd w:val="clear" w:color="auto" w:fill="FFFFFF"/>
            <w:vAlign w:val="center"/>
            <w:hideMark/>
          </w:tcPr>
          <w:p w:rsidR="00827A81" w:rsidRPr="00827A81" w:rsidRDefault="00827A81" w:rsidP="00827A81">
            <w:pPr>
              <w:spacing w:after="0" w:line="240" w:lineRule="auto"/>
              <w:jc w:val="center"/>
              <w:rPr>
                <w:rFonts w:ascii="Arial" w:eastAsia="Times New Roman" w:hAnsi="Arial" w:cs="Arial"/>
                <w:b/>
                <w:bCs/>
                <w:color w:val="555555"/>
                <w:sz w:val="21"/>
                <w:szCs w:val="21"/>
              </w:rPr>
            </w:pPr>
            <w:r w:rsidRPr="00827A81">
              <w:rPr>
                <w:rFonts w:ascii="Arial" w:eastAsia="Times New Roman" w:hAnsi="Arial" w:cs="Arial"/>
                <w:b/>
                <w:bCs/>
                <w:color w:val="555555"/>
                <w:sz w:val="21"/>
                <w:szCs w:val="21"/>
              </w:rPr>
              <w:t>If No, please check one of the following:</w:t>
            </w:r>
          </w:p>
        </w:tc>
        <w:tc>
          <w:tcPr>
            <w:tcW w:w="7140" w:type="dxa"/>
            <w:tcBorders>
              <w:top w:val="single" w:sz="6" w:space="0" w:color="EEEEEE"/>
            </w:tcBorders>
            <w:shd w:val="clear" w:color="auto" w:fill="FFFFFF"/>
            <w:vAlign w:val="center"/>
            <w:hideMark/>
          </w:tcPr>
          <w:p w:rsidR="00827A81" w:rsidRPr="00827A81" w:rsidRDefault="00827A81" w:rsidP="00827A81">
            <w:pPr>
              <w:spacing w:after="0" w:line="240" w:lineRule="auto"/>
              <w:rPr>
                <w:rFonts w:ascii="Arial" w:eastAsia="Times New Roman" w:hAnsi="Arial" w:cs="Arial"/>
                <w:color w:val="666666"/>
                <w:sz w:val="21"/>
                <w:szCs w:val="21"/>
              </w:rPr>
            </w:pPr>
            <w:r w:rsidRPr="00827A81">
              <w:rPr>
                <w:rFonts w:ascii="Arial" w:eastAsia="Times New Roman" w:hAnsi="Arial" w:cs="Arial"/>
                <w:color w:val="666666"/>
                <w:sz w:val="21"/>
                <w:szCs w:val="21"/>
              </w:rPr>
              <w:object w:dxaOrig="1440" w:dyaOrig="1440">
                <v:shape id="_x0000_i1065" type="#_x0000_t75" style="width:20.25pt;height:18pt" o:ole="">
                  <v:imagedata r:id="rId10" o:title=""/>
                </v:shape>
                <w:control r:id="rId11" w:name="DefaultOcxName4" w:shapeid="_x0000_i1065"/>
              </w:object>
            </w:r>
            <w:r w:rsidRPr="00827A81">
              <w:rPr>
                <w:rFonts w:ascii="Arial" w:eastAsia="Times New Roman" w:hAnsi="Arial" w:cs="Arial"/>
                <w:color w:val="666666"/>
                <w:sz w:val="21"/>
                <w:szCs w:val="21"/>
              </w:rPr>
              <w:t> White </w:t>
            </w:r>
            <w:r w:rsidRPr="00827A81">
              <w:rPr>
                <w:rFonts w:ascii="Arial" w:eastAsia="Times New Roman" w:hAnsi="Arial" w:cs="Arial"/>
                <w:color w:val="666666"/>
                <w:sz w:val="21"/>
                <w:szCs w:val="21"/>
              </w:rPr>
              <w:br/>
            </w:r>
            <w:r w:rsidRPr="00827A81">
              <w:rPr>
                <w:rFonts w:ascii="Arial" w:eastAsia="Times New Roman" w:hAnsi="Arial" w:cs="Arial"/>
                <w:color w:val="666666"/>
                <w:sz w:val="21"/>
                <w:szCs w:val="21"/>
              </w:rPr>
              <w:object w:dxaOrig="1440" w:dyaOrig="1440">
                <v:shape id="_x0000_i1064" type="#_x0000_t75" style="width:20.25pt;height:18pt" o:ole="">
                  <v:imagedata r:id="rId10" o:title=""/>
                </v:shape>
                <w:control r:id="rId12" w:name="DefaultOcxName5" w:shapeid="_x0000_i1064"/>
              </w:object>
            </w:r>
            <w:r w:rsidRPr="00827A81">
              <w:rPr>
                <w:rFonts w:ascii="Arial" w:eastAsia="Times New Roman" w:hAnsi="Arial" w:cs="Arial"/>
                <w:color w:val="666666"/>
                <w:sz w:val="21"/>
                <w:szCs w:val="21"/>
              </w:rPr>
              <w:t> Black or African American </w:t>
            </w:r>
            <w:r w:rsidRPr="00827A81">
              <w:rPr>
                <w:rFonts w:ascii="Arial" w:eastAsia="Times New Roman" w:hAnsi="Arial" w:cs="Arial"/>
                <w:color w:val="666666"/>
                <w:sz w:val="21"/>
                <w:szCs w:val="21"/>
              </w:rPr>
              <w:br/>
            </w:r>
            <w:r w:rsidRPr="00827A81">
              <w:rPr>
                <w:rFonts w:ascii="Arial" w:eastAsia="Times New Roman" w:hAnsi="Arial" w:cs="Arial"/>
                <w:color w:val="666666"/>
                <w:sz w:val="21"/>
                <w:szCs w:val="21"/>
              </w:rPr>
              <w:object w:dxaOrig="1440" w:dyaOrig="1440">
                <v:shape id="_x0000_i1063" type="#_x0000_t75" style="width:20.25pt;height:18pt" o:ole="">
                  <v:imagedata r:id="rId10" o:title=""/>
                </v:shape>
                <w:control r:id="rId13" w:name="DefaultOcxName6" w:shapeid="_x0000_i1063"/>
              </w:object>
            </w:r>
            <w:r w:rsidRPr="00827A81">
              <w:rPr>
                <w:rFonts w:ascii="Arial" w:eastAsia="Times New Roman" w:hAnsi="Arial" w:cs="Arial"/>
                <w:color w:val="666666"/>
                <w:sz w:val="21"/>
                <w:szCs w:val="21"/>
              </w:rPr>
              <w:t> Asian </w:t>
            </w:r>
            <w:r w:rsidRPr="00827A81">
              <w:rPr>
                <w:rFonts w:ascii="Arial" w:eastAsia="Times New Roman" w:hAnsi="Arial" w:cs="Arial"/>
                <w:color w:val="666666"/>
                <w:sz w:val="21"/>
                <w:szCs w:val="21"/>
              </w:rPr>
              <w:br/>
            </w:r>
            <w:r w:rsidRPr="00827A81">
              <w:rPr>
                <w:rFonts w:ascii="Arial" w:eastAsia="Times New Roman" w:hAnsi="Arial" w:cs="Arial"/>
                <w:color w:val="666666"/>
                <w:sz w:val="21"/>
                <w:szCs w:val="21"/>
              </w:rPr>
              <w:object w:dxaOrig="1440" w:dyaOrig="1440">
                <v:shape id="_x0000_i1062" type="#_x0000_t75" style="width:20.25pt;height:18pt" o:ole="">
                  <v:imagedata r:id="rId10" o:title=""/>
                </v:shape>
                <w:control r:id="rId14" w:name="DefaultOcxName7" w:shapeid="_x0000_i1062"/>
              </w:object>
            </w:r>
            <w:r w:rsidRPr="00827A81">
              <w:rPr>
                <w:rFonts w:ascii="Arial" w:eastAsia="Times New Roman" w:hAnsi="Arial" w:cs="Arial"/>
                <w:color w:val="666666"/>
                <w:sz w:val="21"/>
                <w:szCs w:val="21"/>
              </w:rPr>
              <w:t> American Indian/Alaska Native </w:t>
            </w:r>
            <w:r w:rsidRPr="00827A81">
              <w:rPr>
                <w:rFonts w:ascii="Arial" w:eastAsia="Times New Roman" w:hAnsi="Arial" w:cs="Arial"/>
                <w:color w:val="666666"/>
                <w:sz w:val="21"/>
                <w:szCs w:val="21"/>
              </w:rPr>
              <w:br/>
            </w:r>
            <w:r w:rsidRPr="00827A81">
              <w:rPr>
                <w:rFonts w:ascii="Arial" w:eastAsia="Times New Roman" w:hAnsi="Arial" w:cs="Arial"/>
                <w:color w:val="666666"/>
                <w:sz w:val="21"/>
                <w:szCs w:val="21"/>
              </w:rPr>
              <w:object w:dxaOrig="1440" w:dyaOrig="1440">
                <v:shape id="_x0000_i1061" type="#_x0000_t75" style="width:20.25pt;height:18pt" o:ole="">
                  <v:imagedata r:id="rId10" o:title=""/>
                </v:shape>
                <w:control r:id="rId15" w:name="DefaultOcxName8" w:shapeid="_x0000_i1061"/>
              </w:object>
            </w:r>
            <w:r w:rsidRPr="00827A81">
              <w:rPr>
                <w:rFonts w:ascii="Arial" w:eastAsia="Times New Roman" w:hAnsi="Arial" w:cs="Arial"/>
                <w:color w:val="666666"/>
                <w:sz w:val="21"/>
                <w:szCs w:val="21"/>
              </w:rPr>
              <w:t> </w:t>
            </w:r>
            <w:proofErr w:type="spellStart"/>
            <w:r w:rsidRPr="00827A81">
              <w:rPr>
                <w:rFonts w:ascii="Arial" w:eastAsia="Times New Roman" w:hAnsi="Arial" w:cs="Arial"/>
                <w:color w:val="666666"/>
                <w:sz w:val="21"/>
                <w:szCs w:val="21"/>
              </w:rPr>
              <w:t>Native</w:t>
            </w:r>
            <w:proofErr w:type="spellEnd"/>
            <w:r w:rsidRPr="00827A81">
              <w:rPr>
                <w:rFonts w:ascii="Arial" w:eastAsia="Times New Roman" w:hAnsi="Arial" w:cs="Arial"/>
                <w:color w:val="666666"/>
                <w:sz w:val="21"/>
                <w:szCs w:val="21"/>
              </w:rPr>
              <w:t xml:space="preserve"> Hawaiian or Other Pacific Islander </w:t>
            </w:r>
            <w:r w:rsidRPr="00827A81">
              <w:rPr>
                <w:rFonts w:ascii="Arial" w:eastAsia="Times New Roman" w:hAnsi="Arial" w:cs="Arial"/>
                <w:color w:val="666666"/>
                <w:sz w:val="21"/>
                <w:szCs w:val="21"/>
              </w:rPr>
              <w:br/>
            </w:r>
            <w:r w:rsidRPr="00827A81">
              <w:rPr>
                <w:rFonts w:ascii="Arial" w:eastAsia="Times New Roman" w:hAnsi="Arial" w:cs="Arial"/>
                <w:color w:val="666666"/>
                <w:sz w:val="21"/>
                <w:szCs w:val="21"/>
              </w:rPr>
              <w:object w:dxaOrig="1440" w:dyaOrig="1440">
                <v:shape id="_x0000_i1060" type="#_x0000_t75" style="width:20.25pt;height:18pt" o:ole="">
                  <v:imagedata r:id="rId10" o:title=""/>
                </v:shape>
                <w:control r:id="rId16" w:name="DefaultOcxName9" w:shapeid="_x0000_i1060"/>
              </w:object>
            </w:r>
            <w:r w:rsidRPr="00827A81">
              <w:rPr>
                <w:rFonts w:ascii="Arial" w:eastAsia="Times New Roman" w:hAnsi="Arial" w:cs="Arial"/>
                <w:color w:val="666666"/>
                <w:sz w:val="21"/>
                <w:szCs w:val="21"/>
              </w:rPr>
              <w:t> Two or More Races</w:t>
            </w:r>
          </w:p>
        </w:tc>
      </w:tr>
    </w:tbl>
    <w:p w:rsidR="00827A81" w:rsidRPr="00827A81" w:rsidRDefault="00827A81" w:rsidP="00827A81">
      <w:pPr>
        <w:shd w:val="clear" w:color="auto" w:fill="FFFFFF"/>
        <w:spacing w:after="0" w:line="240" w:lineRule="atLeast"/>
        <w:textAlignment w:val="baseline"/>
        <w:outlineLvl w:val="2"/>
        <w:rPr>
          <w:rFonts w:ascii="Arial" w:eastAsia="Times New Roman" w:hAnsi="Arial" w:cs="Arial"/>
          <w:color w:val="333333"/>
          <w:sz w:val="33"/>
          <w:szCs w:val="33"/>
        </w:rPr>
      </w:pPr>
      <w:r w:rsidRPr="00827A81">
        <w:rPr>
          <w:rFonts w:ascii="Arial" w:eastAsia="Times New Roman" w:hAnsi="Arial" w:cs="Arial"/>
          <w:color w:val="333333"/>
          <w:sz w:val="33"/>
          <w:szCs w:val="33"/>
        </w:rPr>
        <w:t>Invitation to Self-Identify as a Protected Veteran (Pre-Employment)</w:t>
      </w:r>
    </w:p>
    <w:tbl>
      <w:tblPr>
        <w:tblW w:w="11925" w:type="dxa"/>
        <w:tblBorders>
          <w:top w:val="single" w:sz="6" w:space="0" w:color="EEEEEE"/>
          <w:left w:val="single" w:sz="6" w:space="0" w:color="EEEEEE"/>
          <w:bottom w:val="single" w:sz="6" w:space="0" w:color="EEEEEE"/>
          <w:right w:val="single" w:sz="6" w:space="0" w:color="EEEEEE"/>
        </w:tblBorders>
        <w:shd w:val="clear" w:color="auto" w:fill="FFFFFF"/>
        <w:tblCellMar>
          <w:top w:w="15" w:type="dxa"/>
          <w:left w:w="15" w:type="dxa"/>
          <w:bottom w:w="15" w:type="dxa"/>
          <w:right w:w="15" w:type="dxa"/>
        </w:tblCellMar>
        <w:tblLook w:val="04A0" w:firstRow="1" w:lastRow="0" w:firstColumn="1" w:lastColumn="0" w:noHBand="0" w:noVBand="1"/>
      </w:tblPr>
      <w:tblGrid>
        <w:gridCol w:w="4776"/>
        <w:gridCol w:w="7149"/>
      </w:tblGrid>
      <w:tr w:rsidR="00827A81" w:rsidRPr="00827A81" w:rsidTr="00827A81">
        <w:tc>
          <w:tcPr>
            <w:tcW w:w="11910" w:type="dxa"/>
            <w:gridSpan w:val="2"/>
            <w:tcBorders>
              <w:top w:val="single" w:sz="6" w:space="0" w:color="EEEEEE"/>
            </w:tcBorders>
            <w:shd w:val="clear" w:color="auto" w:fill="FFFFFF"/>
            <w:vAlign w:val="center"/>
            <w:hideMark/>
          </w:tcPr>
          <w:p w:rsidR="00827A81" w:rsidRPr="00827A81" w:rsidRDefault="00827A81" w:rsidP="00827A81">
            <w:pPr>
              <w:spacing w:after="0" w:line="240" w:lineRule="auto"/>
              <w:textAlignment w:val="baseline"/>
              <w:rPr>
                <w:rFonts w:ascii="Arial" w:eastAsia="Times New Roman" w:hAnsi="Arial" w:cs="Arial"/>
                <w:color w:val="666666"/>
                <w:sz w:val="21"/>
                <w:szCs w:val="21"/>
              </w:rPr>
            </w:pPr>
            <w:r w:rsidRPr="00827A81">
              <w:rPr>
                <w:rFonts w:ascii="Arial" w:eastAsia="Times New Roman" w:hAnsi="Arial" w:cs="Arial"/>
                <w:color w:val="666666"/>
                <w:sz w:val="21"/>
                <w:szCs w:val="21"/>
              </w:rPr>
              <w:t>Padgett, Inc. is a federal contractor subject to the Vietnam Era Veterans’ Readjustment Assistance Act of 1974, as amended by the Jobs for Veterans Act of 2002, 38 U.S.C. § 4212 (VEVRAA), which requires federal contractors to take affirmative action to employ and advance in employment: (1) disabled veterans; (2) recently separated veterans; (3) active duty wartime or campaign badge veterans; and (4) Armed Forces service medal veterans. These classifications are defined at the end of this document.</w:t>
            </w:r>
          </w:p>
          <w:p w:rsidR="00827A81" w:rsidRPr="00827A81" w:rsidRDefault="00827A81" w:rsidP="00827A81">
            <w:pPr>
              <w:spacing w:after="0" w:line="240" w:lineRule="auto"/>
              <w:textAlignment w:val="baseline"/>
              <w:rPr>
                <w:rFonts w:ascii="Arial" w:eastAsia="Times New Roman" w:hAnsi="Arial" w:cs="Arial"/>
                <w:color w:val="666666"/>
                <w:sz w:val="21"/>
                <w:szCs w:val="21"/>
              </w:rPr>
            </w:pPr>
            <w:r w:rsidRPr="00827A81">
              <w:rPr>
                <w:rFonts w:ascii="Arial" w:eastAsia="Times New Roman" w:hAnsi="Arial" w:cs="Arial"/>
                <w:color w:val="666666"/>
                <w:sz w:val="21"/>
                <w:szCs w:val="21"/>
              </w:rPr>
              <w:t>Padgett, Inc. maintains an affirmative action plan covering the recruitment and employment of protected veterans. In addition to other provisions, the plan outlines our commitment to make efforts to recruit protected veterans, to make employment decisions without regard to an individual’s veteran status, to review our practices to ensure that they do not create barriers for protected veterans and to audit and monitor our efforts.</w:t>
            </w:r>
          </w:p>
          <w:p w:rsidR="00827A81" w:rsidRPr="00827A81" w:rsidRDefault="00827A81" w:rsidP="00827A81">
            <w:pPr>
              <w:spacing w:after="0" w:line="240" w:lineRule="auto"/>
              <w:textAlignment w:val="baseline"/>
              <w:rPr>
                <w:rFonts w:ascii="Arial" w:eastAsia="Times New Roman" w:hAnsi="Arial" w:cs="Arial"/>
                <w:color w:val="666666"/>
                <w:sz w:val="21"/>
                <w:szCs w:val="21"/>
              </w:rPr>
            </w:pPr>
            <w:r w:rsidRPr="00827A81">
              <w:rPr>
                <w:rFonts w:ascii="Arial" w:eastAsia="Times New Roman" w:hAnsi="Arial" w:cs="Arial"/>
                <w:color w:val="666666"/>
                <w:sz w:val="21"/>
                <w:szCs w:val="21"/>
              </w:rPr>
              <w:t>If you believe you belong to any of the categories of protected veterans defined below, please indicate by checking the appropriate box below. As a federal contractor subject to VEVRAA, we request this information in order to measure the effectiveness of the outreach and positive recruitment efforts we undertake pursuant to VEVRAA.</w:t>
            </w:r>
          </w:p>
        </w:tc>
      </w:tr>
      <w:tr w:rsidR="00827A81" w:rsidRPr="00827A81" w:rsidTr="00827A81">
        <w:tc>
          <w:tcPr>
            <w:tcW w:w="4770" w:type="dxa"/>
            <w:tcBorders>
              <w:top w:val="single" w:sz="6" w:space="0" w:color="EEEEEE"/>
            </w:tcBorders>
            <w:shd w:val="clear" w:color="auto" w:fill="FFFFFF"/>
            <w:vAlign w:val="center"/>
            <w:hideMark/>
          </w:tcPr>
          <w:p w:rsidR="00827A81" w:rsidRPr="00827A81" w:rsidRDefault="00827A81" w:rsidP="00827A81">
            <w:pPr>
              <w:spacing w:after="0" w:line="240" w:lineRule="auto"/>
              <w:rPr>
                <w:rFonts w:ascii="Arial" w:eastAsia="Times New Roman" w:hAnsi="Arial" w:cs="Arial"/>
                <w:color w:val="666666"/>
                <w:sz w:val="21"/>
                <w:szCs w:val="21"/>
              </w:rPr>
            </w:pPr>
          </w:p>
        </w:tc>
        <w:tc>
          <w:tcPr>
            <w:tcW w:w="7140" w:type="dxa"/>
            <w:tcBorders>
              <w:top w:val="single" w:sz="6" w:space="0" w:color="EEEEEE"/>
            </w:tcBorders>
            <w:shd w:val="clear" w:color="auto" w:fill="FFFFFF"/>
            <w:vAlign w:val="center"/>
            <w:hideMark/>
          </w:tcPr>
          <w:p w:rsidR="00827A81" w:rsidRPr="00827A81" w:rsidRDefault="00827A81" w:rsidP="00827A81">
            <w:pPr>
              <w:spacing w:after="0" w:line="240" w:lineRule="auto"/>
              <w:rPr>
                <w:rFonts w:ascii="Arial" w:eastAsia="Times New Roman" w:hAnsi="Arial" w:cs="Arial"/>
                <w:color w:val="666666"/>
                <w:sz w:val="21"/>
                <w:szCs w:val="21"/>
              </w:rPr>
            </w:pPr>
            <w:r w:rsidRPr="00827A81">
              <w:rPr>
                <w:rFonts w:ascii="Arial" w:eastAsia="Times New Roman" w:hAnsi="Arial" w:cs="Arial"/>
                <w:color w:val="666666"/>
                <w:sz w:val="21"/>
                <w:szCs w:val="21"/>
              </w:rPr>
              <w:object w:dxaOrig="1440" w:dyaOrig="1440">
                <v:shape id="_x0000_i1059" type="#_x0000_t75" style="width:20.25pt;height:18pt" o:ole="">
                  <v:imagedata r:id="rId5" o:title=""/>
                </v:shape>
                <w:control r:id="rId17" w:name="DefaultOcxName10" w:shapeid="_x0000_i1059"/>
              </w:object>
            </w:r>
            <w:r w:rsidRPr="00827A81">
              <w:rPr>
                <w:rFonts w:ascii="Arial" w:eastAsia="Times New Roman" w:hAnsi="Arial" w:cs="Arial"/>
                <w:color w:val="666666"/>
                <w:sz w:val="21"/>
                <w:szCs w:val="21"/>
              </w:rPr>
              <w:t> I FALL WITHIN ONE OR MORE OF THE CLASSIFICATIONS OF PROTECTED VETERANS DEFINED BELOW </w:t>
            </w:r>
            <w:r w:rsidRPr="00827A81">
              <w:rPr>
                <w:rFonts w:ascii="Arial" w:eastAsia="Times New Roman" w:hAnsi="Arial" w:cs="Arial"/>
                <w:color w:val="666666"/>
                <w:sz w:val="21"/>
                <w:szCs w:val="21"/>
              </w:rPr>
              <w:br/>
            </w:r>
            <w:r w:rsidRPr="00827A81">
              <w:rPr>
                <w:rFonts w:ascii="Arial" w:eastAsia="Times New Roman" w:hAnsi="Arial" w:cs="Arial"/>
                <w:color w:val="666666"/>
                <w:sz w:val="21"/>
                <w:szCs w:val="21"/>
              </w:rPr>
              <w:object w:dxaOrig="1440" w:dyaOrig="1440">
                <v:shape id="_x0000_i1058" type="#_x0000_t75" style="width:20.25pt;height:18pt" o:ole="">
                  <v:imagedata r:id="rId5" o:title=""/>
                </v:shape>
                <w:control r:id="rId18" w:name="DefaultOcxName11" w:shapeid="_x0000_i1058"/>
              </w:object>
            </w:r>
            <w:r w:rsidRPr="00827A81">
              <w:rPr>
                <w:rFonts w:ascii="Arial" w:eastAsia="Times New Roman" w:hAnsi="Arial" w:cs="Arial"/>
                <w:color w:val="666666"/>
                <w:sz w:val="21"/>
                <w:szCs w:val="21"/>
              </w:rPr>
              <w:t> I AM NOT A PROTECTED VETERAN</w:t>
            </w:r>
          </w:p>
        </w:tc>
      </w:tr>
      <w:tr w:rsidR="00827A81" w:rsidRPr="00827A81" w:rsidTr="00827A81">
        <w:tc>
          <w:tcPr>
            <w:tcW w:w="11910" w:type="dxa"/>
            <w:gridSpan w:val="2"/>
            <w:tcBorders>
              <w:top w:val="single" w:sz="6" w:space="0" w:color="EEEEEE"/>
            </w:tcBorders>
            <w:shd w:val="clear" w:color="auto" w:fill="FFFFFF"/>
            <w:vAlign w:val="center"/>
            <w:hideMark/>
          </w:tcPr>
          <w:p w:rsidR="00827A81" w:rsidRPr="00827A81" w:rsidRDefault="00827A81" w:rsidP="00827A81">
            <w:pPr>
              <w:spacing w:after="0" w:line="240" w:lineRule="auto"/>
              <w:textAlignment w:val="baseline"/>
              <w:rPr>
                <w:rFonts w:ascii="Arial" w:eastAsia="Times New Roman" w:hAnsi="Arial" w:cs="Arial"/>
                <w:color w:val="666666"/>
                <w:sz w:val="21"/>
                <w:szCs w:val="21"/>
              </w:rPr>
            </w:pPr>
            <w:r w:rsidRPr="00827A81">
              <w:rPr>
                <w:rFonts w:ascii="Arial" w:eastAsia="Times New Roman" w:hAnsi="Arial" w:cs="Arial"/>
                <w:color w:val="666666"/>
                <w:sz w:val="21"/>
                <w:szCs w:val="21"/>
              </w:rPr>
              <w:t>Submission of this information is voluntary and refusal to provide it will not subject you to any adverse treatment. The information provided will be used only in ways that are not inconsistent with the Vietnam Era Veterans’ Readjustment Assistance Act of 1974, as amended. The information you submit will be kept confidential, except that (</w:t>
            </w:r>
            <w:proofErr w:type="spellStart"/>
            <w:r w:rsidRPr="00827A81">
              <w:rPr>
                <w:rFonts w:ascii="Arial" w:eastAsia="Times New Roman" w:hAnsi="Arial" w:cs="Arial"/>
                <w:color w:val="666666"/>
                <w:sz w:val="21"/>
                <w:szCs w:val="21"/>
              </w:rPr>
              <w:t>i</w:t>
            </w:r>
            <w:proofErr w:type="spellEnd"/>
            <w:r w:rsidRPr="00827A81">
              <w:rPr>
                <w:rFonts w:ascii="Arial" w:eastAsia="Times New Roman" w:hAnsi="Arial" w:cs="Arial"/>
                <w:color w:val="666666"/>
                <w:sz w:val="21"/>
                <w:szCs w:val="21"/>
              </w:rPr>
              <w:t xml:space="preserve">) supervisors and managers may be informed regarding restrictions on the work or duties of disabled veterans, and regarding necessary accommodations; (ii) first aid and safety personnel may be informed, when and to the extent appropriate, if you have a condition </w:t>
            </w:r>
            <w:r w:rsidRPr="00827A81">
              <w:rPr>
                <w:rFonts w:ascii="Arial" w:eastAsia="Times New Roman" w:hAnsi="Arial" w:cs="Arial"/>
                <w:color w:val="666666"/>
                <w:sz w:val="21"/>
                <w:szCs w:val="21"/>
              </w:rPr>
              <w:lastRenderedPageBreak/>
              <w:t>that might require emergency treatment; and (iii) Government officials engaged in enforcing laws administered by the Office of Federal Contract Compliance Programs, or enforcing the Americans with Disabilities Act, may be informed.</w:t>
            </w:r>
          </w:p>
          <w:p w:rsidR="00827A81" w:rsidRPr="00827A81" w:rsidRDefault="00827A81" w:rsidP="00827A81">
            <w:pPr>
              <w:spacing w:after="0" w:line="240" w:lineRule="auto"/>
              <w:textAlignment w:val="baseline"/>
              <w:rPr>
                <w:rFonts w:ascii="Arial" w:eastAsia="Times New Roman" w:hAnsi="Arial" w:cs="Arial"/>
                <w:color w:val="666666"/>
                <w:sz w:val="21"/>
                <w:szCs w:val="21"/>
              </w:rPr>
            </w:pPr>
            <w:r w:rsidRPr="00827A81">
              <w:rPr>
                <w:rFonts w:ascii="Arial" w:eastAsia="Times New Roman" w:hAnsi="Arial" w:cs="Arial"/>
                <w:color w:val="666666"/>
                <w:sz w:val="21"/>
                <w:szCs w:val="21"/>
              </w:rPr>
              <w:t>The classifications of protected veterans are defined as follows:</w:t>
            </w:r>
          </w:p>
          <w:p w:rsidR="00827A81" w:rsidRPr="00827A81" w:rsidRDefault="00827A81" w:rsidP="00827A81">
            <w:pPr>
              <w:spacing w:after="0" w:line="240" w:lineRule="auto"/>
              <w:textAlignment w:val="baseline"/>
              <w:rPr>
                <w:rFonts w:ascii="Arial" w:eastAsia="Times New Roman" w:hAnsi="Arial" w:cs="Arial"/>
                <w:color w:val="666666"/>
                <w:sz w:val="21"/>
                <w:szCs w:val="21"/>
              </w:rPr>
            </w:pPr>
            <w:r w:rsidRPr="00827A81">
              <w:rPr>
                <w:rFonts w:ascii="Arial" w:eastAsia="Times New Roman" w:hAnsi="Arial" w:cs="Arial"/>
                <w:color w:val="666666"/>
                <w:sz w:val="21"/>
                <w:szCs w:val="21"/>
              </w:rPr>
              <w:t>A </w:t>
            </w:r>
            <w:r w:rsidRPr="00827A81">
              <w:rPr>
                <w:rFonts w:ascii="Arial" w:eastAsia="Times New Roman" w:hAnsi="Arial" w:cs="Arial"/>
                <w:i/>
                <w:iCs/>
                <w:color w:val="666666"/>
                <w:sz w:val="21"/>
                <w:szCs w:val="21"/>
                <w:bdr w:val="none" w:sz="0" w:space="0" w:color="auto" w:frame="1"/>
              </w:rPr>
              <w:t>“disabled veteran”</w:t>
            </w:r>
            <w:r w:rsidRPr="00827A81">
              <w:rPr>
                <w:rFonts w:ascii="Arial" w:eastAsia="Times New Roman" w:hAnsi="Arial" w:cs="Arial"/>
                <w:color w:val="666666"/>
                <w:sz w:val="21"/>
                <w:szCs w:val="21"/>
              </w:rPr>
              <w:t> is one of the following: a veteran of the U.S. military, ground, naval or air service who is entitled to compensation (or who but for the receipt of military retired pay would be entitled to compensation) under laws administered by the Secretary of Veterans Affairs; or a person who was discharged or released from active duty because of a service-connected disability.</w:t>
            </w:r>
          </w:p>
          <w:p w:rsidR="00827A81" w:rsidRPr="00827A81" w:rsidRDefault="00827A81" w:rsidP="00827A81">
            <w:pPr>
              <w:spacing w:after="0" w:line="240" w:lineRule="auto"/>
              <w:textAlignment w:val="baseline"/>
              <w:rPr>
                <w:rFonts w:ascii="Arial" w:eastAsia="Times New Roman" w:hAnsi="Arial" w:cs="Arial"/>
                <w:color w:val="666666"/>
                <w:sz w:val="21"/>
                <w:szCs w:val="21"/>
              </w:rPr>
            </w:pPr>
            <w:r w:rsidRPr="00827A81">
              <w:rPr>
                <w:rFonts w:ascii="Arial" w:eastAsia="Times New Roman" w:hAnsi="Arial" w:cs="Arial"/>
                <w:color w:val="666666"/>
                <w:sz w:val="21"/>
                <w:szCs w:val="21"/>
              </w:rPr>
              <w:t>A </w:t>
            </w:r>
            <w:r w:rsidRPr="00827A81">
              <w:rPr>
                <w:rFonts w:ascii="Arial" w:eastAsia="Times New Roman" w:hAnsi="Arial" w:cs="Arial"/>
                <w:i/>
                <w:iCs/>
                <w:color w:val="666666"/>
                <w:sz w:val="21"/>
                <w:szCs w:val="21"/>
                <w:bdr w:val="none" w:sz="0" w:space="0" w:color="auto" w:frame="1"/>
              </w:rPr>
              <w:t>“recently separated veteran”</w:t>
            </w:r>
            <w:r w:rsidRPr="00827A81">
              <w:rPr>
                <w:rFonts w:ascii="Arial" w:eastAsia="Times New Roman" w:hAnsi="Arial" w:cs="Arial"/>
                <w:color w:val="666666"/>
                <w:sz w:val="21"/>
                <w:szCs w:val="21"/>
              </w:rPr>
              <w:t> means any veteran during the three year period beginning on the date of such veteran’s discharge or release from active duty in the U.S. military, ground, naval, or air service.</w:t>
            </w:r>
          </w:p>
          <w:p w:rsidR="00827A81" w:rsidRPr="00827A81" w:rsidRDefault="00827A81" w:rsidP="00827A81">
            <w:pPr>
              <w:spacing w:after="0" w:line="240" w:lineRule="auto"/>
              <w:textAlignment w:val="baseline"/>
              <w:rPr>
                <w:rFonts w:ascii="Arial" w:eastAsia="Times New Roman" w:hAnsi="Arial" w:cs="Arial"/>
                <w:color w:val="666666"/>
                <w:sz w:val="21"/>
                <w:szCs w:val="21"/>
              </w:rPr>
            </w:pPr>
            <w:r w:rsidRPr="00827A81">
              <w:rPr>
                <w:rFonts w:ascii="Arial" w:eastAsia="Times New Roman" w:hAnsi="Arial" w:cs="Arial"/>
                <w:color w:val="666666"/>
                <w:sz w:val="21"/>
                <w:szCs w:val="21"/>
              </w:rPr>
              <w:t>An </w:t>
            </w:r>
            <w:r w:rsidRPr="00827A81">
              <w:rPr>
                <w:rFonts w:ascii="Arial" w:eastAsia="Times New Roman" w:hAnsi="Arial" w:cs="Arial"/>
                <w:i/>
                <w:iCs/>
                <w:color w:val="666666"/>
                <w:sz w:val="21"/>
                <w:szCs w:val="21"/>
                <w:bdr w:val="none" w:sz="0" w:space="0" w:color="auto" w:frame="1"/>
              </w:rPr>
              <w:t>“active duty wartime or campaign badge veteran”</w:t>
            </w:r>
            <w:r w:rsidRPr="00827A81">
              <w:rPr>
                <w:rFonts w:ascii="Arial" w:eastAsia="Times New Roman" w:hAnsi="Arial" w:cs="Arial"/>
                <w:color w:val="666666"/>
                <w:sz w:val="21"/>
                <w:szCs w:val="21"/>
              </w:rPr>
              <w:t> means a veteran who served on active duty in the U.S. military, ground, naval or air service during a war, or in a campaign or expedition for which a campaign badge has been authorized under the laws administered by the Department of Defense.</w:t>
            </w:r>
          </w:p>
          <w:p w:rsidR="00827A81" w:rsidRPr="00827A81" w:rsidRDefault="00827A81" w:rsidP="00827A81">
            <w:pPr>
              <w:spacing w:after="0" w:line="240" w:lineRule="auto"/>
              <w:textAlignment w:val="baseline"/>
              <w:rPr>
                <w:rFonts w:ascii="Arial" w:eastAsia="Times New Roman" w:hAnsi="Arial" w:cs="Arial"/>
                <w:color w:val="666666"/>
                <w:sz w:val="21"/>
                <w:szCs w:val="21"/>
              </w:rPr>
            </w:pPr>
            <w:r w:rsidRPr="00827A81">
              <w:rPr>
                <w:rFonts w:ascii="Arial" w:eastAsia="Times New Roman" w:hAnsi="Arial" w:cs="Arial"/>
                <w:color w:val="666666"/>
                <w:sz w:val="21"/>
                <w:szCs w:val="21"/>
              </w:rPr>
              <w:t>An </w:t>
            </w:r>
            <w:r w:rsidRPr="00827A81">
              <w:rPr>
                <w:rFonts w:ascii="Arial" w:eastAsia="Times New Roman" w:hAnsi="Arial" w:cs="Arial"/>
                <w:i/>
                <w:iCs/>
                <w:color w:val="666666"/>
                <w:sz w:val="21"/>
                <w:szCs w:val="21"/>
                <w:bdr w:val="none" w:sz="0" w:space="0" w:color="auto" w:frame="1"/>
              </w:rPr>
              <w:t>“Armed forces service medal veteran”</w:t>
            </w:r>
            <w:r w:rsidRPr="00827A81">
              <w:rPr>
                <w:rFonts w:ascii="Arial" w:eastAsia="Times New Roman" w:hAnsi="Arial" w:cs="Arial"/>
                <w:color w:val="666666"/>
                <w:sz w:val="21"/>
                <w:szCs w:val="21"/>
              </w:rPr>
              <w:t> means a veteran who, while serving on active duty in the U.S. military, ground, naval or air service, participated in a United States military operation for which an Armed Forces service medal was awarded pursuant to Executive Order 12985.</w:t>
            </w:r>
          </w:p>
          <w:p w:rsidR="00827A81" w:rsidRPr="00827A81" w:rsidRDefault="00827A81" w:rsidP="00827A81">
            <w:pPr>
              <w:spacing w:after="0" w:line="240" w:lineRule="auto"/>
              <w:rPr>
                <w:rFonts w:ascii="Arial" w:eastAsia="Times New Roman" w:hAnsi="Arial" w:cs="Arial"/>
                <w:color w:val="666666"/>
                <w:sz w:val="21"/>
                <w:szCs w:val="21"/>
              </w:rPr>
            </w:pPr>
            <w:r w:rsidRPr="00827A81">
              <w:rPr>
                <w:rFonts w:ascii="Arial" w:eastAsia="Times New Roman" w:hAnsi="Arial" w:cs="Arial"/>
                <w:b/>
                <w:bCs/>
                <w:color w:val="666666"/>
                <w:sz w:val="21"/>
                <w:szCs w:val="21"/>
                <w:u w:val="single"/>
                <w:bdr w:val="none" w:sz="0" w:space="0" w:color="auto" w:frame="1"/>
              </w:rPr>
              <w:t>Voluntary Self-Identification of Disability</w:t>
            </w:r>
          </w:p>
          <w:p w:rsidR="00827A81" w:rsidRPr="00827A81" w:rsidRDefault="00827A81" w:rsidP="00827A81">
            <w:pPr>
              <w:spacing w:after="0" w:line="240" w:lineRule="atLeast"/>
              <w:textAlignment w:val="baseline"/>
              <w:outlineLvl w:val="2"/>
              <w:rPr>
                <w:rFonts w:ascii="Arial" w:eastAsia="Times New Roman" w:hAnsi="Arial" w:cs="Arial"/>
                <w:color w:val="333333"/>
                <w:sz w:val="33"/>
                <w:szCs w:val="33"/>
              </w:rPr>
            </w:pPr>
            <w:r w:rsidRPr="00827A81">
              <w:rPr>
                <w:rFonts w:ascii="Arial" w:eastAsia="Times New Roman" w:hAnsi="Arial" w:cs="Arial"/>
                <w:color w:val="333333"/>
                <w:sz w:val="33"/>
                <w:szCs w:val="33"/>
              </w:rPr>
              <w:t>How do I know if I have a disability?</w:t>
            </w:r>
          </w:p>
          <w:p w:rsidR="00827A81" w:rsidRPr="00827A81" w:rsidRDefault="00827A81" w:rsidP="00827A81">
            <w:pPr>
              <w:spacing w:after="0" w:line="240" w:lineRule="auto"/>
              <w:textAlignment w:val="baseline"/>
              <w:rPr>
                <w:rFonts w:ascii="Arial" w:eastAsia="Times New Roman" w:hAnsi="Arial" w:cs="Arial"/>
                <w:color w:val="666666"/>
                <w:sz w:val="21"/>
                <w:szCs w:val="21"/>
              </w:rPr>
            </w:pPr>
            <w:r w:rsidRPr="00827A81">
              <w:rPr>
                <w:rFonts w:ascii="Arial" w:eastAsia="Times New Roman" w:hAnsi="Arial" w:cs="Arial"/>
                <w:color w:val="666666"/>
                <w:sz w:val="21"/>
                <w:szCs w:val="21"/>
              </w:rPr>
              <w:t>You are considered to have a disability if you have a physical or mental impairment or medical condition that substantially limits a major life activity, or if you have a history or record of such an impairment or medical condition.</w:t>
            </w:r>
          </w:p>
          <w:p w:rsidR="00827A81" w:rsidRPr="00827A81" w:rsidRDefault="00827A81" w:rsidP="00827A81">
            <w:pPr>
              <w:spacing w:after="0" w:line="240" w:lineRule="auto"/>
              <w:textAlignment w:val="baseline"/>
              <w:rPr>
                <w:rFonts w:ascii="Arial" w:eastAsia="Times New Roman" w:hAnsi="Arial" w:cs="Arial"/>
                <w:color w:val="666666"/>
                <w:sz w:val="21"/>
                <w:szCs w:val="21"/>
              </w:rPr>
            </w:pPr>
            <w:r w:rsidRPr="00827A81">
              <w:rPr>
                <w:rFonts w:ascii="Arial" w:eastAsia="Times New Roman" w:hAnsi="Arial" w:cs="Arial"/>
                <w:color w:val="666666"/>
                <w:sz w:val="21"/>
                <w:szCs w:val="21"/>
              </w:rPr>
              <w:t>Disabilities include, but are not limited to:</w:t>
            </w:r>
          </w:p>
          <w:p w:rsidR="00827A81" w:rsidRPr="00827A81" w:rsidRDefault="00827A81" w:rsidP="00827A81">
            <w:pPr>
              <w:numPr>
                <w:ilvl w:val="0"/>
                <w:numId w:val="1"/>
              </w:numPr>
              <w:spacing w:after="0" w:line="390" w:lineRule="atLeast"/>
              <w:ind w:left="0"/>
              <w:textAlignment w:val="baseline"/>
              <w:rPr>
                <w:rFonts w:ascii="Arial" w:eastAsia="Times New Roman" w:hAnsi="Arial" w:cs="Arial"/>
                <w:color w:val="666666"/>
                <w:sz w:val="21"/>
                <w:szCs w:val="21"/>
              </w:rPr>
            </w:pPr>
            <w:r w:rsidRPr="00827A81">
              <w:rPr>
                <w:rFonts w:ascii="Arial" w:eastAsia="Times New Roman" w:hAnsi="Arial" w:cs="Arial"/>
                <w:color w:val="666666"/>
                <w:sz w:val="21"/>
                <w:szCs w:val="21"/>
              </w:rPr>
              <w:t>Blindness</w:t>
            </w:r>
          </w:p>
          <w:p w:rsidR="00827A81" w:rsidRPr="00827A81" w:rsidRDefault="00827A81" w:rsidP="00827A81">
            <w:pPr>
              <w:numPr>
                <w:ilvl w:val="0"/>
                <w:numId w:val="1"/>
              </w:numPr>
              <w:spacing w:after="0" w:line="390" w:lineRule="atLeast"/>
              <w:ind w:left="0"/>
              <w:textAlignment w:val="baseline"/>
              <w:rPr>
                <w:rFonts w:ascii="Arial" w:eastAsia="Times New Roman" w:hAnsi="Arial" w:cs="Arial"/>
                <w:color w:val="666666"/>
                <w:sz w:val="21"/>
                <w:szCs w:val="21"/>
              </w:rPr>
            </w:pPr>
            <w:r w:rsidRPr="00827A81">
              <w:rPr>
                <w:rFonts w:ascii="Arial" w:eastAsia="Times New Roman" w:hAnsi="Arial" w:cs="Arial"/>
                <w:color w:val="666666"/>
                <w:sz w:val="21"/>
                <w:szCs w:val="21"/>
              </w:rPr>
              <w:t>Autism</w:t>
            </w:r>
          </w:p>
          <w:p w:rsidR="00827A81" w:rsidRPr="00827A81" w:rsidRDefault="00827A81" w:rsidP="00827A81">
            <w:pPr>
              <w:numPr>
                <w:ilvl w:val="0"/>
                <w:numId w:val="1"/>
              </w:numPr>
              <w:spacing w:after="0" w:line="390" w:lineRule="atLeast"/>
              <w:ind w:left="0"/>
              <w:textAlignment w:val="baseline"/>
              <w:rPr>
                <w:rFonts w:ascii="Arial" w:eastAsia="Times New Roman" w:hAnsi="Arial" w:cs="Arial"/>
                <w:color w:val="666666"/>
                <w:sz w:val="21"/>
                <w:szCs w:val="21"/>
              </w:rPr>
            </w:pPr>
            <w:r w:rsidRPr="00827A81">
              <w:rPr>
                <w:rFonts w:ascii="Arial" w:eastAsia="Times New Roman" w:hAnsi="Arial" w:cs="Arial"/>
                <w:color w:val="666666"/>
                <w:sz w:val="21"/>
                <w:szCs w:val="21"/>
              </w:rPr>
              <w:t>Bipolar disorder</w:t>
            </w:r>
          </w:p>
          <w:p w:rsidR="00827A81" w:rsidRPr="00827A81" w:rsidRDefault="00827A81" w:rsidP="00827A81">
            <w:pPr>
              <w:numPr>
                <w:ilvl w:val="0"/>
                <w:numId w:val="1"/>
              </w:numPr>
              <w:spacing w:after="0" w:line="390" w:lineRule="atLeast"/>
              <w:ind w:left="0"/>
              <w:textAlignment w:val="baseline"/>
              <w:rPr>
                <w:rFonts w:ascii="Arial" w:eastAsia="Times New Roman" w:hAnsi="Arial" w:cs="Arial"/>
                <w:color w:val="666666"/>
                <w:sz w:val="21"/>
                <w:szCs w:val="21"/>
              </w:rPr>
            </w:pPr>
            <w:r w:rsidRPr="00827A81">
              <w:rPr>
                <w:rFonts w:ascii="Arial" w:eastAsia="Times New Roman" w:hAnsi="Arial" w:cs="Arial"/>
                <w:color w:val="666666"/>
                <w:sz w:val="21"/>
                <w:szCs w:val="21"/>
              </w:rPr>
              <w:t>Post-traumatic stress disorder (PTSD)</w:t>
            </w:r>
          </w:p>
          <w:p w:rsidR="00827A81" w:rsidRPr="00827A81" w:rsidRDefault="00827A81" w:rsidP="00827A81">
            <w:pPr>
              <w:numPr>
                <w:ilvl w:val="0"/>
                <w:numId w:val="1"/>
              </w:numPr>
              <w:spacing w:after="0" w:line="390" w:lineRule="atLeast"/>
              <w:ind w:left="0"/>
              <w:textAlignment w:val="baseline"/>
              <w:rPr>
                <w:rFonts w:ascii="Arial" w:eastAsia="Times New Roman" w:hAnsi="Arial" w:cs="Arial"/>
                <w:color w:val="666666"/>
                <w:sz w:val="21"/>
                <w:szCs w:val="21"/>
              </w:rPr>
            </w:pPr>
            <w:r w:rsidRPr="00827A81">
              <w:rPr>
                <w:rFonts w:ascii="Arial" w:eastAsia="Times New Roman" w:hAnsi="Arial" w:cs="Arial"/>
                <w:color w:val="666666"/>
                <w:sz w:val="21"/>
                <w:szCs w:val="21"/>
              </w:rPr>
              <w:t>Deafness</w:t>
            </w:r>
          </w:p>
          <w:p w:rsidR="00827A81" w:rsidRPr="00827A81" w:rsidRDefault="00827A81" w:rsidP="00827A81">
            <w:pPr>
              <w:numPr>
                <w:ilvl w:val="0"/>
                <w:numId w:val="1"/>
              </w:numPr>
              <w:spacing w:after="0" w:line="390" w:lineRule="atLeast"/>
              <w:ind w:left="0"/>
              <w:textAlignment w:val="baseline"/>
              <w:rPr>
                <w:rFonts w:ascii="Arial" w:eastAsia="Times New Roman" w:hAnsi="Arial" w:cs="Arial"/>
                <w:color w:val="666666"/>
                <w:sz w:val="21"/>
                <w:szCs w:val="21"/>
              </w:rPr>
            </w:pPr>
            <w:r w:rsidRPr="00827A81">
              <w:rPr>
                <w:rFonts w:ascii="Arial" w:eastAsia="Times New Roman" w:hAnsi="Arial" w:cs="Arial"/>
                <w:color w:val="666666"/>
                <w:sz w:val="21"/>
                <w:szCs w:val="21"/>
              </w:rPr>
              <w:t>Cerebral palsy</w:t>
            </w:r>
          </w:p>
          <w:p w:rsidR="00827A81" w:rsidRPr="00827A81" w:rsidRDefault="00827A81" w:rsidP="00827A81">
            <w:pPr>
              <w:numPr>
                <w:ilvl w:val="0"/>
                <w:numId w:val="1"/>
              </w:numPr>
              <w:spacing w:after="0" w:line="390" w:lineRule="atLeast"/>
              <w:ind w:left="0"/>
              <w:textAlignment w:val="baseline"/>
              <w:rPr>
                <w:rFonts w:ascii="Arial" w:eastAsia="Times New Roman" w:hAnsi="Arial" w:cs="Arial"/>
                <w:color w:val="666666"/>
                <w:sz w:val="21"/>
                <w:szCs w:val="21"/>
              </w:rPr>
            </w:pPr>
            <w:r w:rsidRPr="00827A81">
              <w:rPr>
                <w:rFonts w:ascii="Arial" w:eastAsia="Times New Roman" w:hAnsi="Arial" w:cs="Arial"/>
                <w:color w:val="666666"/>
                <w:sz w:val="21"/>
                <w:szCs w:val="21"/>
              </w:rPr>
              <w:t>Major depression</w:t>
            </w:r>
          </w:p>
          <w:p w:rsidR="00827A81" w:rsidRPr="00827A81" w:rsidRDefault="00827A81" w:rsidP="00827A81">
            <w:pPr>
              <w:numPr>
                <w:ilvl w:val="0"/>
                <w:numId w:val="1"/>
              </w:numPr>
              <w:spacing w:after="0" w:line="390" w:lineRule="atLeast"/>
              <w:ind w:left="0"/>
              <w:textAlignment w:val="baseline"/>
              <w:rPr>
                <w:rFonts w:ascii="Arial" w:eastAsia="Times New Roman" w:hAnsi="Arial" w:cs="Arial"/>
                <w:color w:val="666666"/>
                <w:sz w:val="21"/>
                <w:szCs w:val="21"/>
              </w:rPr>
            </w:pPr>
            <w:r w:rsidRPr="00827A81">
              <w:rPr>
                <w:rFonts w:ascii="Arial" w:eastAsia="Times New Roman" w:hAnsi="Arial" w:cs="Arial"/>
                <w:color w:val="666666"/>
                <w:sz w:val="21"/>
                <w:szCs w:val="21"/>
              </w:rPr>
              <w:t>Obsessive compulsive disorder</w:t>
            </w:r>
          </w:p>
          <w:p w:rsidR="00827A81" w:rsidRPr="00827A81" w:rsidRDefault="00827A81" w:rsidP="00827A81">
            <w:pPr>
              <w:numPr>
                <w:ilvl w:val="0"/>
                <w:numId w:val="1"/>
              </w:numPr>
              <w:spacing w:after="0" w:line="390" w:lineRule="atLeast"/>
              <w:ind w:left="0"/>
              <w:textAlignment w:val="baseline"/>
              <w:rPr>
                <w:rFonts w:ascii="Arial" w:eastAsia="Times New Roman" w:hAnsi="Arial" w:cs="Arial"/>
                <w:color w:val="666666"/>
                <w:sz w:val="21"/>
                <w:szCs w:val="21"/>
              </w:rPr>
            </w:pPr>
            <w:r w:rsidRPr="00827A81">
              <w:rPr>
                <w:rFonts w:ascii="Arial" w:eastAsia="Times New Roman" w:hAnsi="Arial" w:cs="Arial"/>
                <w:color w:val="666666"/>
                <w:sz w:val="21"/>
                <w:szCs w:val="21"/>
              </w:rPr>
              <w:t>Cancer</w:t>
            </w:r>
          </w:p>
          <w:p w:rsidR="00827A81" w:rsidRPr="00827A81" w:rsidRDefault="00827A81" w:rsidP="00827A81">
            <w:pPr>
              <w:numPr>
                <w:ilvl w:val="0"/>
                <w:numId w:val="1"/>
              </w:numPr>
              <w:spacing w:after="0" w:line="390" w:lineRule="atLeast"/>
              <w:ind w:left="0"/>
              <w:textAlignment w:val="baseline"/>
              <w:rPr>
                <w:rFonts w:ascii="Arial" w:eastAsia="Times New Roman" w:hAnsi="Arial" w:cs="Arial"/>
                <w:color w:val="666666"/>
                <w:sz w:val="21"/>
                <w:szCs w:val="21"/>
              </w:rPr>
            </w:pPr>
            <w:r w:rsidRPr="00827A81">
              <w:rPr>
                <w:rFonts w:ascii="Arial" w:eastAsia="Times New Roman" w:hAnsi="Arial" w:cs="Arial"/>
                <w:color w:val="666666"/>
                <w:sz w:val="21"/>
                <w:szCs w:val="21"/>
              </w:rPr>
              <w:t>HIV/AIDS</w:t>
            </w:r>
          </w:p>
          <w:p w:rsidR="00827A81" w:rsidRPr="00827A81" w:rsidRDefault="00827A81" w:rsidP="00827A81">
            <w:pPr>
              <w:numPr>
                <w:ilvl w:val="0"/>
                <w:numId w:val="1"/>
              </w:numPr>
              <w:spacing w:after="0" w:line="390" w:lineRule="atLeast"/>
              <w:ind w:left="0"/>
              <w:textAlignment w:val="baseline"/>
              <w:rPr>
                <w:rFonts w:ascii="Arial" w:eastAsia="Times New Roman" w:hAnsi="Arial" w:cs="Arial"/>
                <w:color w:val="666666"/>
                <w:sz w:val="21"/>
                <w:szCs w:val="21"/>
              </w:rPr>
            </w:pPr>
            <w:r w:rsidRPr="00827A81">
              <w:rPr>
                <w:rFonts w:ascii="Arial" w:eastAsia="Times New Roman" w:hAnsi="Arial" w:cs="Arial"/>
                <w:color w:val="666666"/>
                <w:sz w:val="21"/>
                <w:szCs w:val="21"/>
              </w:rPr>
              <w:t>Multiple sclerosis (MS)</w:t>
            </w:r>
          </w:p>
          <w:p w:rsidR="00827A81" w:rsidRPr="00827A81" w:rsidRDefault="00827A81" w:rsidP="00827A81">
            <w:pPr>
              <w:numPr>
                <w:ilvl w:val="0"/>
                <w:numId w:val="1"/>
              </w:numPr>
              <w:spacing w:after="0" w:line="390" w:lineRule="atLeast"/>
              <w:ind w:left="0"/>
              <w:textAlignment w:val="baseline"/>
              <w:rPr>
                <w:rFonts w:ascii="Arial" w:eastAsia="Times New Roman" w:hAnsi="Arial" w:cs="Arial"/>
                <w:color w:val="666666"/>
                <w:sz w:val="21"/>
                <w:szCs w:val="21"/>
              </w:rPr>
            </w:pPr>
            <w:r w:rsidRPr="00827A81">
              <w:rPr>
                <w:rFonts w:ascii="Arial" w:eastAsia="Times New Roman" w:hAnsi="Arial" w:cs="Arial"/>
                <w:color w:val="666666"/>
                <w:sz w:val="21"/>
                <w:szCs w:val="21"/>
              </w:rPr>
              <w:t>Impairments requiring the use of a Wheelchair</w:t>
            </w:r>
          </w:p>
          <w:p w:rsidR="00827A81" w:rsidRPr="00827A81" w:rsidRDefault="00827A81" w:rsidP="00827A81">
            <w:pPr>
              <w:numPr>
                <w:ilvl w:val="0"/>
                <w:numId w:val="1"/>
              </w:numPr>
              <w:spacing w:after="0" w:line="390" w:lineRule="atLeast"/>
              <w:ind w:left="0"/>
              <w:textAlignment w:val="baseline"/>
              <w:rPr>
                <w:rFonts w:ascii="Arial" w:eastAsia="Times New Roman" w:hAnsi="Arial" w:cs="Arial"/>
                <w:color w:val="666666"/>
                <w:sz w:val="21"/>
                <w:szCs w:val="21"/>
              </w:rPr>
            </w:pPr>
            <w:r w:rsidRPr="00827A81">
              <w:rPr>
                <w:rFonts w:ascii="Arial" w:eastAsia="Times New Roman" w:hAnsi="Arial" w:cs="Arial"/>
                <w:color w:val="666666"/>
                <w:sz w:val="21"/>
                <w:szCs w:val="21"/>
              </w:rPr>
              <w:t>Diabetes</w:t>
            </w:r>
          </w:p>
          <w:p w:rsidR="00827A81" w:rsidRPr="00827A81" w:rsidRDefault="00827A81" w:rsidP="00827A81">
            <w:pPr>
              <w:numPr>
                <w:ilvl w:val="0"/>
                <w:numId w:val="1"/>
              </w:numPr>
              <w:spacing w:after="0" w:line="390" w:lineRule="atLeast"/>
              <w:ind w:left="0"/>
              <w:textAlignment w:val="baseline"/>
              <w:rPr>
                <w:rFonts w:ascii="Arial" w:eastAsia="Times New Roman" w:hAnsi="Arial" w:cs="Arial"/>
                <w:color w:val="666666"/>
                <w:sz w:val="21"/>
                <w:szCs w:val="21"/>
              </w:rPr>
            </w:pPr>
            <w:r w:rsidRPr="00827A81">
              <w:rPr>
                <w:rFonts w:ascii="Arial" w:eastAsia="Times New Roman" w:hAnsi="Arial" w:cs="Arial"/>
                <w:color w:val="666666"/>
                <w:sz w:val="21"/>
                <w:szCs w:val="21"/>
              </w:rPr>
              <w:t>Schizophrenia</w:t>
            </w:r>
          </w:p>
          <w:p w:rsidR="00827A81" w:rsidRPr="00827A81" w:rsidRDefault="00827A81" w:rsidP="00827A81">
            <w:pPr>
              <w:numPr>
                <w:ilvl w:val="0"/>
                <w:numId w:val="1"/>
              </w:numPr>
              <w:spacing w:after="0" w:line="390" w:lineRule="atLeast"/>
              <w:ind w:left="0"/>
              <w:textAlignment w:val="baseline"/>
              <w:rPr>
                <w:rFonts w:ascii="Arial" w:eastAsia="Times New Roman" w:hAnsi="Arial" w:cs="Arial"/>
                <w:color w:val="666666"/>
                <w:sz w:val="21"/>
                <w:szCs w:val="21"/>
              </w:rPr>
            </w:pPr>
            <w:r w:rsidRPr="00827A81">
              <w:rPr>
                <w:rFonts w:ascii="Arial" w:eastAsia="Times New Roman" w:hAnsi="Arial" w:cs="Arial"/>
                <w:color w:val="666666"/>
                <w:sz w:val="21"/>
                <w:szCs w:val="21"/>
              </w:rPr>
              <w:t>Missing limbs or partially missing limbs</w:t>
            </w:r>
          </w:p>
          <w:p w:rsidR="00827A81" w:rsidRPr="00827A81" w:rsidRDefault="00827A81" w:rsidP="00827A81">
            <w:pPr>
              <w:numPr>
                <w:ilvl w:val="0"/>
                <w:numId w:val="1"/>
              </w:numPr>
              <w:spacing w:after="0" w:line="390" w:lineRule="atLeast"/>
              <w:ind w:left="0"/>
              <w:textAlignment w:val="baseline"/>
              <w:rPr>
                <w:rFonts w:ascii="Arial" w:eastAsia="Times New Roman" w:hAnsi="Arial" w:cs="Arial"/>
                <w:color w:val="666666"/>
                <w:sz w:val="21"/>
                <w:szCs w:val="21"/>
              </w:rPr>
            </w:pPr>
            <w:r w:rsidRPr="00827A81">
              <w:rPr>
                <w:rFonts w:ascii="Arial" w:eastAsia="Times New Roman" w:hAnsi="Arial" w:cs="Arial"/>
                <w:color w:val="666666"/>
                <w:sz w:val="21"/>
                <w:szCs w:val="21"/>
              </w:rPr>
              <w:t>Intellectual disability (previously called mental retardation)</w:t>
            </w:r>
          </w:p>
          <w:p w:rsidR="00827A81" w:rsidRPr="00827A81" w:rsidRDefault="00827A81" w:rsidP="00827A81">
            <w:pPr>
              <w:numPr>
                <w:ilvl w:val="0"/>
                <w:numId w:val="1"/>
              </w:numPr>
              <w:spacing w:after="0" w:line="390" w:lineRule="atLeast"/>
              <w:ind w:left="0"/>
              <w:textAlignment w:val="baseline"/>
              <w:rPr>
                <w:rFonts w:ascii="Arial" w:eastAsia="Times New Roman" w:hAnsi="Arial" w:cs="Arial"/>
                <w:color w:val="666666"/>
                <w:sz w:val="21"/>
                <w:szCs w:val="21"/>
              </w:rPr>
            </w:pPr>
            <w:r w:rsidRPr="00827A81">
              <w:rPr>
                <w:rFonts w:ascii="Arial" w:eastAsia="Times New Roman" w:hAnsi="Arial" w:cs="Arial"/>
                <w:color w:val="666666"/>
                <w:sz w:val="21"/>
                <w:szCs w:val="21"/>
              </w:rPr>
              <w:t>Epilepsy</w:t>
            </w:r>
          </w:p>
          <w:p w:rsidR="00827A81" w:rsidRPr="00827A81" w:rsidRDefault="00827A81" w:rsidP="00827A81">
            <w:pPr>
              <w:numPr>
                <w:ilvl w:val="0"/>
                <w:numId w:val="1"/>
              </w:numPr>
              <w:spacing w:after="0" w:line="390" w:lineRule="atLeast"/>
              <w:ind w:left="0"/>
              <w:textAlignment w:val="baseline"/>
              <w:rPr>
                <w:rFonts w:ascii="Arial" w:eastAsia="Times New Roman" w:hAnsi="Arial" w:cs="Arial"/>
                <w:color w:val="666666"/>
                <w:sz w:val="21"/>
                <w:szCs w:val="21"/>
              </w:rPr>
            </w:pPr>
            <w:r w:rsidRPr="00827A81">
              <w:rPr>
                <w:rFonts w:ascii="Arial" w:eastAsia="Times New Roman" w:hAnsi="Arial" w:cs="Arial"/>
                <w:color w:val="666666"/>
                <w:sz w:val="21"/>
                <w:szCs w:val="21"/>
              </w:rPr>
              <w:t>Muscular Dystrophy</w:t>
            </w:r>
          </w:p>
        </w:tc>
      </w:tr>
      <w:tr w:rsidR="00827A81" w:rsidRPr="00827A81" w:rsidTr="00827A81">
        <w:tc>
          <w:tcPr>
            <w:tcW w:w="4770" w:type="dxa"/>
            <w:shd w:val="clear" w:color="auto" w:fill="FFFFFF"/>
            <w:vAlign w:val="center"/>
            <w:hideMark/>
          </w:tcPr>
          <w:p w:rsidR="00827A81" w:rsidRPr="00827A81" w:rsidRDefault="00827A81" w:rsidP="00827A81">
            <w:pPr>
              <w:spacing w:after="0" w:line="240" w:lineRule="auto"/>
              <w:jc w:val="center"/>
              <w:rPr>
                <w:rFonts w:ascii="Arial" w:eastAsia="Times New Roman" w:hAnsi="Arial" w:cs="Arial"/>
                <w:b/>
                <w:bCs/>
                <w:color w:val="555555"/>
                <w:sz w:val="21"/>
                <w:szCs w:val="21"/>
              </w:rPr>
            </w:pPr>
            <w:r w:rsidRPr="00827A81">
              <w:rPr>
                <w:rFonts w:ascii="Arial" w:eastAsia="Times New Roman" w:hAnsi="Arial" w:cs="Arial"/>
                <w:b/>
                <w:bCs/>
                <w:color w:val="555555"/>
                <w:sz w:val="21"/>
                <w:szCs w:val="21"/>
              </w:rPr>
              <w:lastRenderedPageBreak/>
              <w:t>Please check one of the boxes below:</w:t>
            </w:r>
          </w:p>
        </w:tc>
        <w:tc>
          <w:tcPr>
            <w:tcW w:w="7140" w:type="dxa"/>
            <w:tcBorders>
              <w:top w:val="single" w:sz="6" w:space="0" w:color="EEEEEE"/>
            </w:tcBorders>
            <w:shd w:val="clear" w:color="auto" w:fill="FFFFFF"/>
            <w:vAlign w:val="center"/>
            <w:hideMark/>
          </w:tcPr>
          <w:p w:rsidR="00827A81" w:rsidRPr="00827A81" w:rsidRDefault="00827A81" w:rsidP="00827A81">
            <w:pPr>
              <w:spacing w:after="0" w:line="240" w:lineRule="auto"/>
              <w:rPr>
                <w:rFonts w:ascii="Arial" w:eastAsia="Times New Roman" w:hAnsi="Arial" w:cs="Arial"/>
                <w:color w:val="666666"/>
                <w:sz w:val="21"/>
                <w:szCs w:val="21"/>
              </w:rPr>
            </w:pPr>
            <w:r w:rsidRPr="00827A81">
              <w:rPr>
                <w:rFonts w:ascii="Arial" w:eastAsia="Times New Roman" w:hAnsi="Arial" w:cs="Arial"/>
                <w:color w:val="666666"/>
                <w:sz w:val="21"/>
                <w:szCs w:val="21"/>
              </w:rPr>
              <w:object w:dxaOrig="1440" w:dyaOrig="1440">
                <v:shape id="_x0000_i1057" type="#_x0000_t75" style="width:20.25pt;height:18pt" o:ole="">
                  <v:imagedata r:id="rId5" o:title=""/>
                </v:shape>
                <w:control r:id="rId19" w:name="DefaultOcxName12" w:shapeid="_x0000_i1057"/>
              </w:object>
            </w:r>
            <w:r w:rsidRPr="00827A81">
              <w:rPr>
                <w:rFonts w:ascii="Arial" w:eastAsia="Times New Roman" w:hAnsi="Arial" w:cs="Arial"/>
                <w:color w:val="666666"/>
                <w:sz w:val="21"/>
                <w:szCs w:val="21"/>
              </w:rPr>
              <w:t> YES, I HAVE A DISABILITY (or previously had a disability) </w:t>
            </w:r>
            <w:r w:rsidRPr="00827A81">
              <w:rPr>
                <w:rFonts w:ascii="Arial" w:eastAsia="Times New Roman" w:hAnsi="Arial" w:cs="Arial"/>
                <w:color w:val="666666"/>
                <w:sz w:val="21"/>
                <w:szCs w:val="21"/>
              </w:rPr>
              <w:br/>
            </w:r>
            <w:r w:rsidRPr="00827A81">
              <w:rPr>
                <w:rFonts w:ascii="Arial" w:eastAsia="Times New Roman" w:hAnsi="Arial" w:cs="Arial"/>
                <w:color w:val="666666"/>
                <w:sz w:val="21"/>
                <w:szCs w:val="21"/>
              </w:rPr>
              <w:object w:dxaOrig="1440" w:dyaOrig="1440">
                <v:shape id="_x0000_i1056" type="#_x0000_t75" style="width:20.25pt;height:18pt" o:ole="">
                  <v:imagedata r:id="rId5" o:title=""/>
                </v:shape>
                <w:control r:id="rId20" w:name="DefaultOcxName13" w:shapeid="_x0000_i1056"/>
              </w:object>
            </w:r>
            <w:r w:rsidRPr="00827A81">
              <w:rPr>
                <w:rFonts w:ascii="Arial" w:eastAsia="Times New Roman" w:hAnsi="Arial" w:cs="Arial"/>
                <w:color w:val="666666"/>
                <w:sz w:val="21"/>
                <w:szCs w:val="21"/>
              </w:rPr>
              <w:t> NO, I DON’T HAVE A DISABILITY </w:t>
            </w:r>
            <w:r w:rsidRPr="00827A81">
              <w:rPr>
                <w:rFonts w:ascii="Arial" w:eastAsia="Times New Roman" w:hAnsi="Arial" w:cs="Arial"/>
                <w:color w:val="666666"/>
                <w:sz w:val="21"/>
                <w:szCs w:val="21"/>
              </w:rPr>
              <w:br/>
            </w:r>
            <w:r w:rsidRPr="00827A81">
              <w:rPr>
                <w:rFonts w:ascii="Arial" w:eastAsia="Times New Roman" w:hAnsi="Arial" w:cs="Arial"/>
                <w:color w:val="666666"/>
                <w:sz w:val="21"/>
                <w:szCs w:val="21"/>
              </w:rPr>
              <w:object w:dxaOrig="1440" w:dyaOrig="1440">
                <v:shape id="_x0000_i1055" type="#_x0000_t75" style="width:20.25pt;height:18pt" o:ole="">
                  <v:imagedata r:id="rId5" o:title=""/>
                </v:shape>
                <w:control r:id="rId21" w:name="DefaultOcxName14" w:shapeid="_x0000_i1055"/>
              </w:object>
            </w:r>
            <w:r w:rsidRPr="00827A81">
              <w:rPr>
                <w:rFonts w:ascii="Arial" w:eastAsia="Times New Roman" w:hAnsi="Arial" w:cs="Arial"/>
                <w:color w:val="666666"/>
                <w:sz w:val="21"/>
                <w:szCs w:val="21"/>
              </w:rPr>
              <w:t> I DON’T WISH TO ANSWER</w:t>
            </w:r>
          </w:p>
        </w:tc>
      </w:tr>
      <w:tr w:rsidR="00827A81" w:rsidRPr="00827A81" w:rsidTr="00827A81">
        <w:tc>
          <w:tcPr>
            <w:tcW w:w="11910" w:type="dxa"/>
            <w:gridSpan w:val="2"/>
            <w:tcBorders>
              <w:top w:val="single" w:sz="6" w:space="0" w:color="EEEEEE"/>
            </w:tcBorders>
            <w:shd w:val="clear" w:color="auto" w:fill="FFFFFF"/>
            <w:vAlign w:val="center"/>
            <w:hideMark/>
          </w:tcPr>
          <w:p w:rsidR="00827A81" w:rsidRPr="00827A81" w:rsidRDefault="00827A81" w:rsidP="00827A81">
            <w:pPr>
              <w:spacing w:after="0" w:line="240" w:lineRule="auto"/>
              <w:textAlignment w:val="baseline"/>
              <w:rPr>
                <w:rFonts w:ascii="Arial" w:eastAsia="Times New Roman" w:hAnsi="Arial" w:cs="Arial"/>
                <w:color w:val="666666"/>
                <w:sz w:val="21"/>
                <w:szCs w:val="21"/>
              </w:rPr>
            </w:pPr>
            <w:r w:rsidRPr="00827A81">
              <w:rPr>
                <w:rFonts w:ascii="Arial" w:eastAsia="Times New Roman" w:hAnsi="Arial" w:cs="Arial"/>
                <w:color w:val="666666"/>
                <w:sz w:val="21"/>
                <w:szCs w:val="21"/>
              </w:rPr>
              <w:t>Federal law requires employers to provide reasonable accommodation to qualified individuals with disabilities. Please tell us if you require a reasonable accommodation to apply for a job or to perform your job. Examples of reasonable accommodation include making a change to the application process or work procedures, providing documents in an alternate format, using a sign language interpreter, or using specialized equipment.</w:t>
            </w:r>
          </w:p>
          <w:p w:rsidR="00827A81" w:rsidRPr="00827A81" w:rsidRDefault="00827A81" w:rsidP="00827A81">
            <w:pPr>
              <w:spacing w:after="0" w:line="240" w:lineRule="auto"/>
              <w:textAlignment w:val="baseline"/>
              <w:rPr>
                <w:rFonts w:ascii="Arial" w:eastAsia="Times New Roman" w:hAnsi="Arial" w:cs="Arial"/>
                <w:color w:val="666666"/>
                <w:sz w:val="21"/>
                <w:szCs w:val="21"/>
              </w:rPr>
            </w:pPr>
            <w:r w:rsidRPr="00827A81">
              <w:rPr>
                <w:rFonts w:ascii="Arial" w:eastAsia="Times New Roman" w:hAnsi="Arial" w:cs="Arial"/>
                <w:color w:val="666666"/>
                <w:sz w:val="21"/>
                <w:szCs w:val="21"/>
              </w:rPr>
              <w:t>Section 503 of the Rehabilitation Act of 1973, as amended. For more information about this form or the equal employment obligations of Federal contractors, visit the U.S. Department of Labor’s Office of Federal Contract Compliance Programs (OFCCP) website at </w:t>
            </w:r>
            <w:hyperlink r:id="rId22" w:tgtFrame="blank" w:history="1">
              <w:r w:rsidRPr="00827A81">
                <w:rPr>
                  <w:rFonts w:ascii="Arial" w:eastAsia="Times New Roman" w:hAnsi="Arial" w:cs="Arial"/>
                  <w:color w:val="EDB059"/>
                  <w:sz w:val="21"/>
                  <w:szCs w:val="21"/>
                  <w:bdr w:val="none" w:sz="0" w:space="0" w:color="auto" w:frame="1"/>
                </w:rPr>
                <w:t>www.dol.gov/ofccp</w:t>
              </w:r>
            </w:hyperlink>
            <w:r w:rsidRPr="00827A81">
              <w:rPr>
                <w:rFonts w:ascii="Arial" w:eastAsia="Times New Roman" w:hAnsi="Arial" w:cs="Arial"/>
                <w:color w:val="666666"/>
                <w:sz w:val="21"/>
                <w:szCs w:val="21"/>
              </w:rPr>
              <w:t>.</w:t>
            </w:r>
          </w:p>
          <w:p w:rsidR="00827A81" w:rsidRPr="00827A81" w:rsidRDefault="00827A81" w:rsidP="00827A81">
            <w:pPr>
              <w:spacing w:after="0" w:line="240" w:lineRule="auto"/>
              <w:textAlignment w:val="baseline"/>
              <w:rPr>
                <w:rFonts w:ascii="Arial" w:eastAsia="Times New Roman" w:hAnsi="Arial" w:cs="Arial"/>
                <w:color w:val="666666"/>
                <w:sz w:val="21"/>
                <w:szCs w:val="21"/>
              </w:rPr>
            </w:pPr>
            <w:r w:rsidRPr="00827A81">
              <w:rPr>
                <w:rFonts w:ascii="Arial" w:eastAsia="Times New Roman" w:hAnsi="Arial" w:cs="Arial"/>
                <w:color w:val="666666"/>
                <w:sz w:val="21"/>
                <w:szCs w:val="21"/>
              </w:rPr>
              <w:t>PUBLIC BURDEN STATEMENT: According to the Paperwork Reduction Act of 1995 no persons are required to respond to a collection of information unless such collection displays a valid OMB control number. This survey should take about 5 minutes to complete.</w:t>
            </w:r>
          </w:p>
        </w:tc>
      </w:tr>
    </w:tbl>
    <w:p w:rsidR="00514BA0" w:rsidRDefault="00514BA0">
      <w:bookmarkStart w:id="0" w:name="_GoBack"/>
      <w:bookmarkEnd w:id="0"/>
    </w:p>
    <w:sectPr w:rsidR="00514B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1E11DF"/>
    <w:multiLevelType w:val="multilevel"/>
    <w:tmpl w:val="782CB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A81"/>
    <w:rsid w:val="00514BA0"/>
    <w:rsid w:val="00827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B68769-DC3A-4CC2-8E12-EEE937354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7.xml"/><Relationship Id="rId18" Type="http://schemas.openxmlformats.org/officeDocument/2006/relationships/control" Target="activeX/activeX12.xml"/><Relationship Id="rId3" Type="http://schemas.openxmlformats.org/officeDocument/2006/relationships/settings" Target="settings.xml"/><Relationship Id="rId21" Type="http://schemas.openxmlformats.org/officeDocument/2006/relationships/control" Target="activeX/activeX15.xml"/><Relationship Id="rId7" Type="http://schemas.openxmlformats.org/officeDocument/2006/relationships/control" Target="activeX/activeX2.xml"/><Relationship Id="rId12" Type="http://schemas.openxmlformats.org/officeDocument/2006/relationships/control" Target="activeX/activeX6.xml"/><Relationship Id="rId17" Type="http://schemas.openxmlformats.org/officeDocument/2006/relationships/control" Target="activeX/activeX11.xml"/><Relationship Id="rId2" Type="http://schemas.openxmlformats.org/officeDocument/2006/relationships/styles" Target="styles.xml"/><Relationship Id="rId16" Type="http://schemas.openxmlformats.org/officeDocument/2006/relationships/control" Target="activeX/activeX10.xml"/><Relationship Id="rId20" Type="http://schemas.openxmlformats.org/officeDocument/2006/relationships/control" Target="activeX/activeX14.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5.xml"/><Relationship Id="rId24"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control" Target="activeX/activeX9.xml"/><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control" Target="activeX/activeX13.xml"/><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control" Target="activeX/activeX8.xml"/><Relationship Id="rId22" Type="http://schemas.openxmlformats.org/officeDocument/2006/relationships/hyperlink" Target="https://padgett-inc.com/about/career-opportunities/apply/963/www.dol.gov/ofccp"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1085</Words>
  <Characters>6186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Wells</dc:creator>
  <cp:keywords/>
  <dc:description/>
  <cp:lastModifiedBy>Angie Wells</cp:lastModifiedBy>
  <cp:revision>1</cp:revision>
  <dcterms:created xsi:type="dcterms:W3CDTF">2017-03-08T16:28:00Z</dcterms:created>
  <dcterms:modified xsi:type="dcterms:W3CDTF">2017-03-08T16:29:00Z</dcterms:modified>
</cp:coreProperties>
</file>